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rFonts w:ascii="Calibri Light" w:hAnsi="Calibri Light" w:eastAsia="Calibri Light"/>
          <w:b w:val="0"/>
          <w:i w:val="0"/>
          <w:color w:val="16324F"/>
          <w:sz w:val="42"/>
        </w:rPr>
        <w:t>Business Model Canvas Template</w:t>
      </w:r>
    </w:p>
    <w:p>
      <w:pPr>
        <w:spacing w:before="0" w:after="120"/>
      </w:pPr>
      <w:r>
        <w:rPr>
          <w:rFonts w:ascii="Calibri" w:hAnsi="Calibri" w:eastAsia="Calibri"/>
          <w:b w:val="0"/>
          <w:i w:val="0"/>
          <w:color w:val="6B7280"/>
          <w:sz w:val="20"/>
        </w:rPr>
        <w:t>Map, test, and present your business model on one page.</w:t>
      </w:r>
    </w:p>
    <w:tbl>
      <w:tblPr>
        <w:tblW w:type="auto" w:w="0"/>
        <w:jc w:val="center"/>
        <w:tblLayout w:type="fixed"/>
        <w:tblLook w:firstColumn="1" w:firstRow="1" w:lastColumn="0" w:lastRow="0" w:noHBand="0" w:noVBand="1" w:val="04A0"/>
        <w:tblLayout w:type="fixed"/>
        <w:tblBorders>
          <w:top w:val="single" w:sz="4" w:color="D5DBE1"/>
          <w:left w:val="single" w:sz="4" w:color="D5DBE1"/>
          <w:bottom w:val="single" w:sz="4" w:color="D5DBE1"/>
          <w:right w:val="single" w:sz="4" w:color="D5DBE1"/>
          <w:insideH w:val="single" w:sz="4" w:color="D5DBE1"/>
          <w:insideV w:val="single" w:sz="4" w:color="D5DBE1"/>
        </w:tblBorders>
      </w:tblPr>
      <w:tblGrid>
        <w:gridCol w:w="1548"/>
        <w:gridCol w:w="1548"/>
        <w:gridCol w:w="1548"/>
        <w:gridCol w:w="1548"/>
        <w:gridCol w:w="1548"/>
        <w:gridCol w:w="1548"/>
        <w:gridCol w:w="1548"/>
        <w:gridCol w:w="1548"/>
        <w:gridCol w:w="1548"/>
        <w:gridCol w:w="1548"/>
      </w:tblGrid>
      <w:tr>
        <w:trPr>
          <w:trHeight w:val="408" w:hRule="exact"/>
        </w:trPr>
        <w:tc>
          <w:tcPr>
            <w:tcW w:type="dxa" w:w="3096"/>
            <w:gridSpan w:val="2"/>
            <w:shd w:val="clear" w:fill="4A6FA5"/>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⑧  </w:t>
            </w:r>
            <w:r>
              <w:rPr>
                <w:rFonts w:ascii="Calibri" w:hAnsi="Calibri" w:eastAsia="Calibri"/>
                <w:b/>
                <w:i w:val="0"/>
                <w:color w:val="FFFFFF"/>
                <w:sz w:val="19"/>
              </w:rPr>
              <w:t>Key Partnerships</w:t>
            </w:r>
          </w:p>
        </w:tc>
        <w:tc>
          <w:tcPr>
            <w:tcW w:type="dxa" w:w="3096"/>
            <w:gridSpan w:val="2"/>
            <w:shd w:val="clear" w:fill="4A6FA5"/>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⑦  </w:t>
            </w:r>
            <w:r>
              <w:rPr>
                <w:rFonts w:ascii="Calibri" w:hAnsi="Calibri" w:eastAsia="Calibri"/>
                <w:b/>
                <w:i w:val="0"/>
                <w:color w:val="FFFFFF"/>
                <w:sz w:val="19"/>
              </w:rPr>
              <w:t>Key Activities</w:t>
            </w:r>
          </w:p>
        </w:tc>
        <w:tc>
          <w:tcPr>
            <w:tcW w:type="dxa" w:w="3096"/>
            <w:gridSpan w:val="2"/>
            <w:shd w:val="clear" w:fill="C9A227"/>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②  </w:t>
            </w:r>
            <w:r>
              <w:rPr>
                <w:rFonts w:ascii="Calibri" w:hAnsi="Calibri" w:eastAsia="Calibri"/>
                <w:b/>
                <w:i w:val="0"/>
                <w:color w:val="FFFFFF"/>
                <w:sz w:val="19"/>
              </w:rPr>
              <w:t>Value Propositions</w:t>
            </w:r>
          </w:p>
        </w:tc>
        <w:tc>
          <w:tcPr>
            <w:tcW w:type="dxa" w:w="3096"/>
            <w:gridSpan w:val="2"/>
            <w:shd w:val="clear" w:fill="2A9D8F"/>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④  </w:t>
            </w:r>
            <w:r>
              <w:rPr>
                <w:rFonts w:ascii="Calibri" w:hAnsi="Calibri" w:eastAsia="Calibri"/>
                <w:b/>
                <w:i w:val="0"/>
                <w:color w:val="FFFFFF"/>
                <w:sz w:val="19"/>
              </w:rPr>
              <w:t>Customer Relationships</w:t>
            </w:r>
          </w:p>
        </w:tc>
        <w:tc>
          <w:tcPr>
            <w:tcW w:type="dxa" w:w="3096"/>
            <w:gridSpan w:val="2"/>
            <w:shd w:val="clear" w:fill="2A9D8F"/>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①  </w:t>
            </w:r>
            <w:r>
              <w:rPr>
                <w:rFonts w:ascii="Calibri" w:hAnsi="Calibri" w:eastAsia="Calibri"/>
                <w:b/>
                <w:i w:val="0"/>
                <w:color w:val="FFFFFF"/>
                <w:sz w:val="19"/>
              </w:rPr>
              <w:t>Customer Segments</w:t>
            </w:r>
          </w:p>
        </w:tc>
      </w:tr>
      <w:tr>
        <w:trPr>
          <w:trHeight w:val="2863" w:hRule="atLeast"/>
        </w:trPr>
        <w:tc>
          <w:tcPr>
            <w:tcW w:type="dxa" w:w="3096"/>
            <w:gridSpan w:val="2"/>
            <w:vMerge w:val="restart"/>
            <w:shd w:val="clear" w:fill="E8EDF5"/>
            <w:tcMar>
              <w:top w:w="70" w:type="dxa"/>
              <w:left w:w="100" w:type="dxa"/>
              <w:bottom w:w="57" w:type="dxa"/>
              <w:right w:w="100" w:type="dxa"/>
            </w:tcMar>
          </w:tcPr>
          <w:p>
            <w:pPr>
              <w:spacing w:before="0" w:after="0" w:line="264" w:lineRule="auto"/>
            </w:pPr>
            <w:r>
              <w:rPr>
                <w:rFonts w:ascii="Calibri" w:hAnsi="Calibri" w:eastAsia="Calibri"/>
                <w:b w:val="0"/>
                <w:i/>
                <w:color w:val="6B7280"/>
                <w:sz w:val="16"/>
              </w:rPr>
              <w:t>Who do we depend on for resources, activities, or reach? Only model-critical partners; note dependency risks.</w:t>
            </w:r>
          </w:p>
        </w:tc>
        <w:tc>
          <w:tcPr>
            <w:tcW w:type="dxa" w:w="3096"/>
            <w:gridSpan w:val="2"/>
            <w:shd w:val="clear" w:fill="E8EDF5"/>
            <w:tcMar>
              <w:top w:w="70" w:type="dxa"/>
              <w:left w:w="100" w:type="dxa"/>
              <w:bottom w:w="57" w:type="dxa"/>
              <w:right w:w="100" w:type="dxa"/>
            </w:tcMar>
          </w:tcPr>
          <w:p>
            <w:pPr>
              <w:spacing w:before="0" w:after="0" w:line="264" w:lineRule="auto"/>
            </w:pPr>
            <w:r>
              <w:rPr>
                <w:rFonts w:ascii="Calibri" w:hAnsi="Calibri" w:eastAsia="Calibri"/>
                <w:b w:val="0"/>
                <w:i/>
                <w:color w:val="6B7280"/>
                <w:sz w:val="16"/>
              </w:rPr>
              <w:t>What must we do exceptionally well: produce, solve problems, or run a platform? 3-5 make-or-break activities.</w:t>
            </w:r>
          </w:p>
        </w:tc>
        <w:tc>
          <w:tcPr>
            <w:tcW w:type="dxa" w:w="3096"/>
            <w:gridSpan w:val="2"/>
            <w:vMerge w:val="restart"/>
            <w:shd w:val="clear" w:fill="FBF3DC"/>
            <w:tcMar>
              <w:top w:w="70" w:type="dxa"/>
              <w:left w:w="100" w:type="dxa"/>
              <w:bottom w:w="57" w:type="dxa"/>
              <w:right w:w="100" w:type="dxa"/>
            </w:tcMar>
          </w:tcPr>
          <w:p>
            <w:pPr>
              <w:spacing w:before="0" w:after="0" w:line="264" w:lineRule="auto"/>
            </w:pPr>
            <w:r>
              <w:rPr>
                <w:rFonts w:ascii="Calibri" w:hAnsi="Calibri" w:eastAsia="Calibri"/>
                <w:b w:val="0"/>
                <w:i/>
                <w:color w:val="6B7280"/>
                <w:sz w:val="16"/>
              </w:rPr>
              <w:t>What problem do we solve, and why are we better than the customer's current alternative? “Customers choose us because…”</w:t>
            </w:r>
          </w:p>
        </w:tc>
        <w:tc>
          <w:tcPr>
            <w:tcW w:type="dxa" w:w="3096"/>
            <w:gridSpan w:val="2"/>
            <w:shd w:val="clear" w:fill="E4F2F0"/>
            <w:tcMar>
              <w:top w:w="70" w:type="dxa"/>
              <w:left w:w="100" w:type="dxa"/>
              <w:bottom w:w="57" w:type="dxa"/>
              <w:right w:w="100" w:type="dxa"/>
            </w:tcMar>
          </w:tcPr>
          <w:p>
            <w:pPr>
              <w:spacing w:before="0" w:after="0" w:line="264" w:lineRule="auto"/>
            </w:pPr>
            <w:r>
              <w:rPr>
                <w:rFonts w:ascii="Calibri" w:hAnsi="Calibri" w:eastAsia="Calibri"/>
                <w:b w:val="0"/>
                <w:i/>
                <w:color w:val="6B7280"/>
                <w:sz w:val="16"/>
              </w:rPr>
              <w:t>What relationship does each segment expect: self-service, community, personal touch? Match cost to segment value.</w:t>
            </w:r>
          </w:p>
        </w:tc>
        <w:tc>
          <w:tcPr>
            <w:tcW w:type="dxa" w:w="3096"/>
            <w:gridSpan w:val="2"/>
            <w:vMerge w:val="restart"/>
            <w:shd w:val="clear" w:fill="E4F2F0"/>
            <w:tcMar>
              <w:top w:w="70" w:type="dxa"/>
              <w:left w:w="100" w:type="dxa"/>
              <w:bottom w:w="57" w:type="dxa"/>
              <w:right w:w="100" w:type="dxa"/>
            </w:tcMar>
          </w:tcPr>
          <w:p>
            <w:pPr>
              <w:spacing w:before="0" w:after="0" w:line="264" w:lineRule="auto"/>
            </w:pPr>
            <w:r>
              <w:rPr>
                <w:rFonts w:ascii="Calibri" w:hAnsi="Calibri" w:eastAsia="Calibri"/>
                <w:b w:val="0"/>
                <w:i/>
                <w:color w:val="6B7280"/>
                <w:sz w:val="16"/>
              </w:rPr>
              <w:t>Who are we creating value for? List specific, nameable groups; mark your most important segment with ★.</w:t>
            </w:r>
          </w:p>
        </w:tc>
      </w:tr>
      <w:tr>
        <w:trPr>
          <w:trHeight w:val="408" w:hRule="exact"/>
        </w:trPr>
        <w:tc>
          <w:tcPr>
            <w:tcW w:type="dxa" w:w="3096"/>
            <w:gridSpan w:val="2"/>
            <w:vMerge/>
          </w:tcPr>
          <w:p/>
        </w:tc>
        <w:tc>
          <w:tcPr>
            <w:tcW w:type="dxa" w:w="3096"/>
            <w:gridSpan w:val="2"/>
            <w:shd w:val="clear" w:fill="4A6FA5"/>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⑥  </w:t>
            </w:r>
            <w:r>
              <w:rPr>
                <w:rFonts w:ascii="Calibri" w:hAnsi="Calibri" w:eastAsia="Calibri"/>
                <w:b/>
                <w:i w:val="0"/>
                <w:color w:val="FFFFFF"/>
                <w:sz w:val="19"/>
              </w:rPr>
              <w:t>Key Resources</w:t>
            </w:r>
          </w:p>
        </w:tc>
        <w:tc>
          <w:tcPr>
            <w:tcW w:type="dxa" w:w="3096"/>
            <w:gridSpan w:val="2"/>
            <w:vMerge/>
          </w:tcPr>
          <w:p/>
        </w:tc>
        <w:tc>
          <w:tcPr>
            <w:tcW w:type="dxa" w:w="3096"/>
            <w:gridSpan w:val="2"/>
            <w:shd w:val="clear" w:fill="2A9D8F"/>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③  </w:t>
            </w:r>
            <w:r>
              <w:rPr>
                <w:rFonts w:ascii="Calibri" w:hAnsi="Calibri" w:eastAsia="Calibri"/>
                <w:b/>
                <w:i w:val="0"/>
                <w:color w:val="FFFFFF"/>
                <w:sz w:val="19"/>
              </w:rPr>
              <w:t>Channels</w:t>
            </w:r>
          </w:p>
        </w:tc>
        <w:tc>
          <w:tcPr>
            <w:tcW w:type="dxa" w:w="3096"/>
            <w:gridSpan w:val="2"/>
            <w:vMerge/>
          </w:tcPr>
          <w:p/>
        </w:tc>
      </w:tr>
      <w:tr>
        <w:trPr>
          <w:trHeight w:val="2863" w:hRule="atLeast"/>
        </w:trPr>
        <w:tc>
          <w:tcPr>
            <w:tcW w:type="dxa" w:w="3096"/>
            <w:gridSpan w:val="2"/>
            <w:vMerge/>
          </w:tcPr>
          <w:p/>
        </w:tc>
        <w:tc>
          <w:tcPr>
            <w:tcW w:type="dxa" w:w="3096"/>
            <w:gridSpan w:val="2"/>
            <w:shd w:val="clear" w:fill="E8EDF5"/>
            <w:tcMar>
              <w:top w:w="70" w:type="dxa"/>
              <w:left w:w="100" w:type="dxa"/>
              <w:bottom w:w="57" w:type="dxa"/>
              <w:right w:w="100" w:type="dxa"/>
            </w:tcMar>
          </w:tcPr>
          <w:p>
            <w:pPr>
              <w:spacing w:before="0" w:after="0" w:line="264" w:lineRule="auto"/>
            </w:pPr>
            <w:r>
              <w:rPr>
                <w:rFonts w:ascii="Calibri" w:hAnsi="Calibri" w:eastAsia="Calibri"/>
                <w:b w:val="0"/>
                <w:i/>
                <w:color w:val="6B7280"/>
                <w:sz w:val="16"/>
              </w:rPr>
              <w:t>Which assets are truly non-negotiable: physical, intellectual (brand, data), human, financial? 3-6 items max.</w:t>
            </w:r>
          </w:p>
        </w:tc>
        <w:tc>
          <w:tcPr>
            <w:tcW w:type="dxa" w:w="3096"/>
            <w:gridSpan w:val="2"/>
            <w:vMerge/>
          </w:tcPr>
          <w:p/>
        </w:tc>
        <w:tc>
          <w:tcPr>
            <w:tcW w:type="dxa" w:w="3096"/>
            <w:gridSpan w:val="2"/>
            <w:shd w:val="clear" w:fill="E4F2F0"/>
            <w:tcMar>
              <w:top w:w="70" w:type="dxa"/>
              <w:left w:w="100" w:type="dxa"/>
              <w:bottom w:w="57" w:type="dxa"/>
              <w:right w:w="100" w:type="dxa"/>
            </w:tcMar>
          </w:tcPr>
          <w:p>
            <w:pPr>
              <w:spacing w:before="0" w:after="0" w:line="264" w:lineRule="auto"/>
            </w:pPr>
            <w:r>
              <w:rPr>
                <w:rFonts w:ascii="Calibri" w:hAnsi="Calibri" w:eastAsia="Calibri"/>
                <w:b w:val="0"/>
                <w:i/>
                <w:color w:val="6B7280"/>
                <w:sz w:val="16"/>
              </w:rPr>
              <w:t>How do customers discover, evaluate, buy, receive, and get support? Mark channels that are still unproven.</w:t>
            </w:r>
          </w:p>
        </w:tc>
        <w:tc>
          <w:tcPr>
            <w:tcW w:type="dxa" w:w="3096"/>
            <w:gridSpan w:val="2"/>
            <w:vMerge/>
          </w:tcPr>
          <w:p/>
        </w:tc>
      </w:tr>
      <w:tr>
        <w:trPr>
          <w:trHeight w:val="408" w:hRule="exact"/>
        </w:trPr>
        <w:tc>
          <w:tcPr>
            <w:tcW w:type="dxa" w:w="7740"/>
            <w:gridSpan w:val="5"/>
            <w:shd w:val="clear" w:fill="E76F51"/>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⑨  </w:t>
            </w:r>
            <w:r>
              <w:rPr>
                <w:rFonts w:ascii="Calibri" w:hAnsi="Calibri" w:eastAsia="Calibri"/>
                <w:b/>
                <w:i w:val="0"/>
                <w:color w:val="FFFFFF"/>
                <w:sz w:val="19"/>
              </w:rPr>
              <w:t>Cost Structure</w:t>
            </w:r>
          </w:p>
        </w:tc>
        <w:tc>
          <w:tcPr>
            <w:tcW w:type="dxa" w:w="7740"/>
            <w:gridSpan w:val="5"/>
            <w:shd w:val="clear" w:fill="E76F51"/>
            <w:tcMar>
              <w:top w:w="20" w:type="dxa"/>
              <w:left w:w="100" w:type="dxa"/>
              <w:bottom w:w="20" w:type="dxa"/>
              <w:right w:w="60" w:type="dxa"/>
            </w:tcMar>
            <w:vAlign w:val="center"/>
          </w:tcPr>
          <w:p>
            <w:pPr>
              <w:spacing w:before="0" w:after="0"/>
            </w:pPr>
            <w:r>
              <w:rPr>
                <w:rFonts w:ascii="Calibri" w:hAnsi="Calibri" w:eastAsia="Calibri"/>
                <w:b w:val="0"/>
                <w:i w:val="0"/>
                <w:color w:val="FFFFFF"/>
                <w:sz w:val="18"/>
              </w:rPr>
              <w:t xml:space="preserve">⑤  </w:t>
            </w:r>
            <w:r>
              <w:rPr>
                <w:rFonts w:ascii="Calibri" w:hAnsi="Calibri" w:eastAsia="Calibri"/>
                <w:b/>
                <w:i w:val="0"/>
                <w:color w:val="FFFFFF"/>
                <w:sz w:val="19"/>
              </w:rPr>
              <w:t>Revenue Streams</w:t>
            </w:r>
          </w:p>
        </w:tc>
      </w:tr>
      <w:tr>
        <w:trPr>
          <w:trHeight w:val="1559" w:hRule="atLeast"/>
        </w:trPr>
        <w:tc>
          <w:tcPr>
            <w:tcW w:type="dxa" w:w="7740"/>
            <w:gridSpan w:val="5"/>
            <w:shd w:val="clear" w:fill="FBE9E3"/>
            <w:tcMar>
              <w:top w:w="70" w:type="dxa"/>
              <w:left w:w="100" w:type="dxa"/>
              <w:bottom w:w="57" w:type="dxa"/>
              <w:right w:w="100" w:type="dxa"/>
            </w:tcMar>
          </w:tcPr>
          <w:p>
            <w:pPr>
              <w:spacing w:before="0" w:after="0" w:line="264" w:lineRule="auto"/>
            </w:pPr>
            <w:r>
              <w:rPr>
                <w:rFonts w:ascii="Calibri" w:hAnsi="Calibri" w:eastAsia="Calibri"/>
                <w:b w:val="0"/>
                <w:i/>
                <w:color w:val="6B7280"/>
                <w:sz w:val="16"/>
              </w:rPr>
              <w:t>What are the 3-5 dominant cost drivers? Which are fixed vs. variable? They should trace to your resources and activities.</w:t>
            </w:r>
          </w:p>
        </w:tc>
        <w:tc>
          <w:tcPr>
            <w:tcW w:type="dxa" w:w="7740"/>
            <w:gridSpan w:val="5"/>
            <w:shd w:val="clear" w:fill="FBE9E3"/>
            <w:tcMar>
              <w:top w:w="70" w:type="dxa"/>
              <w:left w:w="100" w:type="dxa"/>
              <w:bottom w:w="57" w:type="dxa"/>
              <w:right w:w="100" w:type="dxa"/>
            </w:tcMar>
          </w:tcPr>
          <w:p>
            <w:pPr>
              <w:spacing w:before="0" w:after="0" w:line="264" w:lineRule="auto"/>
            </w:pPr>
            <w:r>
              <w:rPr>
                <w:rFonts w:ascii="Calibri" w:hAnsi="Calibri" w:eastAsia="Calibri"/>
                <w:b w:val="0"/>
                <w:i/>
                <w:color w:val="6B7280"/>
                <w:sz w:val="16"/>
              </w:rPr>
              <w:t>What will each segment actually pay for, and how: one-time or recurring? Note each stream's rough % of revenue.</w:t>
            </w:r>
          </w:p>
        </w:tc>
      </w:tr>
    </w:tbl>
    <w:p>
      <w:pPr>
        <w:spacing w:before="100" w:after="0"/>
      </w:pPr>
      <w:r>
        <w:rPr>
          <w:rFonts w:ascii="Calibri" w:hAnsi="Calibri" w:eastAsia="Calibri"/>
          <w:b w:val="0"/>
          <w:i w:val="0"/>
          <w:color w:val="6B7280"/>
          <w:sz w:val="14"/>
        </w:rPr>
        <w:t>The Business Model Canvas by Strategyzer AG (Strategyzer.com) is licensed under CC BY-SA 3.0. This adaptation by BusinessModelCanvasTemplates.com is licensed under CC BY-SA 3.0. Changes were made to the original design.</w:t>
      </w:r>
    </w:p>
    <w:p>
      <w:pPr>
        <w:sectPr>
          <w:footerReference w:type="default" r:id="rId9"/>
          <w:pgSz w:w="16838" w:h="11906" w:orient="landscape"/>
          <w:pgMar w:top="567" w:right="680" w:bottom="567" w:left="680" w:header="720" w:footer="283" w:gutter="0"/>
          <w:cols w:space="720"/>
          <w:docGrid w:linePitch="360"/>
        </w:sectPr>
      </w:pPr>
    </w:p>
    <w:p>
      <w:pPr>
        <w:pStyle w:val="Heading1"/>
      </w:pPr>
      <w:r>
        <w:rPr>
          <w:rFonts w:ascii="Calibri Light" w:hAnsi="Calibri Light" w:eastAsia="Calibri Light"/>
          <w:b w:val="0"/>
          <w:i w:val="0"/>
          <w:color w:val="16324F"/>
          <w:sz w:val="38"/>
        </w:rPr>
        <w:t>How to fill in your canvas</w:t>
      </w:r>
    </w:p>
    <w:p>
      <w:pPr>
        <w:spacing w:before="0" w:after="120" w:line="269" w:lineRule="auto"/>
      </w:pPr>
      <w:r>
        <w:rPr>
          <w:rFonts w:ascii="Calibri" w:hAnsi="Calibri" w:eastAsia="Calibri"/>
          <w:b w:val="0"/>
          <w:i w:val="0"/>
          <w:color w:val="2B2B2B"/>
          <w:sz w:val="19"/>
        </w:rPr>
        <w:t>Fill the canvas right side first, left side second, finances last: start with Customer Segments and Value Propositions as a pair (iterate between them until they click), then Channels, Customer Relationships, and Revenue Streams. Only then design the infrastructure to deliver that value (Key Resources, Key Activities, Key Partnerships) and finish with Cost Structure. Designing operations before customers is “building the engine before deciding where to drive.”</w:t>
      </w:r>
    </w:p>
    <w:p>
      <w:pPr>
        <w:pStyle w:val="Heading2"/>
        <w:spacing w:before="160" w:after="40"/>
      </w:pPr>
      <w:r>
        <w:rPr>
          <w:rFonts w:ascii="Calibri" w:hAnsi="Calibri" w:eastAsia="Calibri"/>
          <w:b/>
          <w:i w:val="0"/>
          <w:color w:val="2A9D8F"/>
          <w:sz w:val="24"/>
        </w:rPr>
        <w:t xml:space="preserve">①  </w:t>
      </w:r>
      <w:r>
        <w:rPr>
          <w:rFonts w:ascii="Calibri" w:hAnsi="Calibri" w:eastAsia="Calibri"/>
          <w:b/>
          <w:i w:val="0"/>
          <w:color w:val="16324F"/>
          <w:sz w:val="23"/>
        </w:rPr>
        <w:t>Customer Segments</w:t>
      </w:r>
    </w:p>
    <w:p>
      <w:pPr>
        <w:keepNext/>
        <w:spacing w:before="0" w:after="40" w:line="264" w:lineRule="auto"/>
      </w:pPr>
      <w:r>
        <w:rPr>
          <w:rFonts w:ascii="Calibri" w:hAnsi="Calibri" w:eastAsia="Calibri"/>
          <w:b w:val="0"/>
          <w:i w:val="0"/>
          <w:color w:val="2B2B2B"/>
          <w:sz w:val="19"/>
        </w:rPr>
        <w:t>The different groups of people or organizations you aim to reach and serve.</w:t>
      </w:r>
    </w:p>
    <w:p>
      <w:pPr>
        <w:pStyle w:val="ListBullet"/>
        <w:spacing w:after="20"/>
      </w:pPr>
      <w:r>
        <w:rPr>
          <w:rFonts w:ascii="Calibri" w:hAnsi="Calibri" w:eastAsia="Calibri"/>
          <w:b w:val="0"/>
          <w:i w:val="0"/>
          <w:color w:val="2B2B2B"/>
          <w:sz w:val="19"/>
        </w:rPr>
        <w:t>For whom are we creating value? Who are our most important customers?</w:t>
      </w:r>
    </w:p>
    <w:p>
      <w:pPr>
        <w:pStyle w:val="ListBullet"/>
        <w:spacing w:after="20"/>
      </w:pPr>
      <w:r>
        <w:rPr>
          <w:rFonts w:ascii="Calibri" w:hAnsi="Calibri" w:eastAsia="Calibri"/>
          <w:b w:val="0"/>
          <w:i w:val="0"/>
          <w:color w:val="2B2B2B"/>
          <w:sz w:val="19"/>
        </w:rPr>
        <w:t>Who is already paying us, and why? Which customers are most profitable?</w:t>
      </w:r>
    </w:p>
    <w:p>
      <w:pPr>
        <w:pStyle w:val="ListBullet"/>
        <w:spacing w:after="20"/>
      </w:pPr>
      <w:r>
        <w:rPr>
          <w:rFonts w:ascii="Calibri" w:hAnsi="Calibri" w:eastAsia="Calibri"/>
          <w:b w:val="0"/>
          <w:i w:val="0"/>
          <w:color w:val="2B2B2B"/>
          <w:sz w:val="19"/>
        </w:rPr>
        <w:t>Who is the user vs. who is the payer? (Often different: freemium, ads, B2B.)</w:t>
      </w:r>
    </w:p>
    <w:p>
      <w:pPr>
        <w:spacing w:before="40" w:after="40" w:line="264" w:lineRule="auto"/>
      </w:pPr>
      <w:r>
        <w:rPr>
          <w:rFonts w:ascii="Calibri" w:hAnsi="Calibri" w:eastAsia="Calibri"/>
          <w:b/>
          <w:i w:val="0"/>
          <w:color w:val="16324F"/>
          <w:sz w:val="19"/>
        </w:rPr>
        <w:t xml:space="preserve">#1 mistake to avoid: Vague labels instead of segments. </w:t>
      </w:r>
      <w:r>
        <w:rPr>
          <w:rFonts w:ascii="Calibri" w:hAnsi="Calibri" w:eastAsia="Calibri"/>
          <w:b w:val="0"/>
          <w:i w:val="0"/>
          <w:color w:val="2B2B2B"/>
          <w:sz w:val="19"/>
        </w:rPr>
        <w:t>“SMEs”, “millennials”, or “businesses” tell you nothing. A segment must be specific enough to find and interview, e.g. “self-employed bookkeepers with 10-50 clients who still invoice in Excel”.</w:t>
      </w:r>
    </w:p>
    <w:p>
      <w:pPr>
        <w:pStyle w:val="Heading2"/>
        <w:spacing w:before="160" w:after="40"/>
      </w:pPr>
      <w:r>
        <w:rPr>
          <w:rFonts w:ascii="Calibri" w:hAnsi="Calibri" w:eastAsia="Calibri"/>
          <w:b/>
          <w:i w:val="0"/>
          <w:color w:val="C9A227"/>
          <w:sz w:val="24"/>
        </w:rPr>
        <w:t xml:space="preserve">②  </w:t>
      </w:r>
      <w:r>
        <w:rPr>
          <w:rFonts w:ascii="Calibri" w:hAnsi="Calibri" w:eastAsia="Calibri"/>
          <w:b/>
          <w:i w:val="0"/>
          <w:color w:val="16324F"/>
          <w:sz w:val="23"/>
        </w:rPr>
        <w:t>Value Propositions</w:t>
      </w:r>
    </w:p>
    <w:p>
      <w:pPr>
        <w:keepNext/>
        <w:spacing w:before="0" w:after="40" w:line="264" w:lineRule="auto"/>
      </w:pPr>
      <w:r>
        <w:rPr>
          <w:rFonts w:ascii="Calibri" w:hAnsi="Calibri" w:eastAsia="Calibri"/>
          <w:b w:val="0"/>
          <w:i w:val="0"/>
          <w:color w:val="2B2B2B"/>
          <w:sz w:val="19"/>
        </w:rPr>
        <w:t>The bundle of products and services that create value for a specific customer segment: the reason customers choose you.</w:t>
      </w:r>
    </w:p>
    <w:p>
      <w:pPr>
        <w:pStyle w:val="ListBullet"/>
        <w:spacing w:after="20"/>
      </w:pPr>
      <w:r>
        <w:rPr>
          <w:rFonts w:ascii="Calibri" w:hAnsi="Calibri" w:eastAsia="Calibri"/>
          <w:b w:val="0"/>
          <w:i w:val="0"/>
          <w:color w:val="2B2B2B"/>
          <w:sz w:val="19"/>
        </w:rPr>
        <w:t>What value do we deliver? Which customer problem are we solving?</w:t>
      </w:r>
    </w:p>
    <w:p>
      <w:pPr>
        <w:pStyle w:val="ListBullet"/>
        <w:spacing w:after="20"/>
      </w:pPr>
      <w:r>
        <w:rPr>
          <w:rFonts w:ascii="Calibri" w:hAnsi="Calibri" w:eastAsia="Calibri"/>
          <w:b w:val="0"/>
          <w:i w:val="0"/>
          <w:color w:val="2B2B2B"/>
          <w:sz w:val="19"/>
        </w:rPr>
        <w:t>Complete the sentence: “Our customers choose us because ______.”</w:t>
      </w:r>
    </w:p>
    <w:p>
      <w:pPr>
        <w:pStyle w:val="ListBullet"/>
        <w:spacing w:after="20"/>
      </w:pPr>
      <w:r>
        <w:rPr>
          <w:rFonts w:ascii="Calibri" w:hAnsi="Calibri" w:eastAsia="Calibri"/>
          <w:b w:val="0"/>
          <w:i w:val="0"/>
          <w:color w:val="2B2B2B"/>
          <w:sz w:val="19"/>
        </w:rPr>
        <w:t>What is the customer's current alternative, and why are we meaningfully better?</w:t>
      </w:r>
    </w:p>
    <w:p>
      <w:pPr>
        <w:spacing w:before="40" w:after="40" w:line="264" w:lineRule="auto"/>
      </w:pPr>
      <w:r>
        <w:rPr>
          <w:rFonts w:ascii="Calibri" w:hAnsi="Calibri" w:eastAsia="Calibri"/>
          <w:b/>
          <w:i w:val="0"/>
          <w:color w:val="16324F"/>
          <w:sz w:val="19"/>
        </w:rPr>
        <w:t xml:space="preserve">#1 mistake to avoid: Listing features instead of value. </w:t>
      </w:r>
      <w:r>
        <w:rPr>
          <w:rFonts w:ascii="Calibri" w:hAnsi="Calibri" w:eastAsia="Calibri"/>
          <w:b w:val="0"/>
          <w:i w:val="0"/>
          <w:color w:val="2B2B2B"/>
          <w:sz w:val="19"/>
        </w:rPr>
        <w:t>“AI-powered dashboard” is a feature; “close your monthly books in 2 hours instead of 2 days” is value. Customers don't buy a drill; they buy the hole.</w:t>
      </w:r>
    </w:p>
    <w:p>
      <w:pPr>
        <w:pStyle w:val="Heading2"/>
        <w:spacing w:before="160" w:after="40"/>
      </w:pPr>
      <w:r>
        <w:rPr>
          <w:rFonts w:ascii="Calibri" w:hAnsi="Calibri" w:eastAsia="Calibri"/>
          <w:b/>
          <w:i w:val="0"/>
          <w:color w:val="2A9D8F"/>
          <w:sz w:val="24"/>
        </w:rPr>
        <w:t xml:space="preserve">③  </w:t>
      </w:r>
      <w:r>
        <w:rPr>
          <w:rFonts w:ascii="Calibri" w:hAnsi="Calibri" w:eastAsia="Calibri"/>
          <w:b/>
          <w:i w:val="0"/>
          <w:color w:val="16324F"/>
          <w:sz w:val="23"/>
        </w:rPr>
        <w:t>Channels</w:t>
      </w:r>
    </w:p>
    <w:p>
      <w:pPr>
        <w:keepNext/>
        <w:spacing w:before="0" w:after="40" w:line="264" w:lineRule="auto"/>
      </w:pPr>
      <w:r>
        <w:rPr>
          <w:rFonts w:ascii="Calibri" w:hAnsi="Calibri" w:eastAsia="Calibri"/>
          <w:b w:val="0"/>
          <w:i w:val="0"/>
          <w:color w:val="2B2B2B"/>
          <w:sz w:val="19"/>
        </w:rPr>
        <w:t>How you communicate with and reach your customer segments to deliver your value proposition.</w:t>
      </w:r>
    </w:p>
    <w:p>
      <w:pPr>
        <w:pStyle w:val="ListBullet"/>
        <w:spacing w:after="20"/>
      </w:pPr>
      <w:r>
        <w:rPr>
          <w:rFonts w:ascii="Calibri" w:hAnsi="Calibri" w:eastAsia="Calibri"/>
          <w:b w:val="0"/>
          <w:i w:val="0"/>
          <w:color w:val="2B2B2B"/>
          <w:sz w:val="19"/>
        </w:rPr>
        <w:t>Through which channels do our segments want to be reached?</w:t>
      </w:r>
    </w:p>
    <w:p>
      <w:pPr>
        <w:pStyle w:val="ListBullet"/>
        <w:spacing w:after="20"/>
      </w:pPr>
      <w:r>
        <w:rPr>
          <w:rFonts w:ascii="Calibri" w:hAnsi="Calibri" w:eastAsia="Calibri"/>
          <w:b w:val="0"/>
          <w:i w:val="0"/>
          <w:color w:val="2B2B2B"/>
          <w:sz w:val="19"/>
        </w:rPr>
        <w:t>Where does this customer already spend time and attention? Where do they already buy things like ours?</w:t>
      </w:r>
    </w:p>
    <w:p>
      <w:pPr>
        <w:pStyle w:val="ListBullet"/>
        <w:spacing w:after="20"/>
      </w:pPr>
      <w:r>
        <w:rPr>
          <w:rFonts w:ascii="Calibri" w:hAnsi="Calibri" w:eastAsia="Calibri"/>
          <w:b w:val="0"/>
          <w:i w:val="0"/>
          <w:color w:val="2B2B2B"/>
          <w:sz w:val="19"/>
        </w:rPr>
        <w:t>Which channels work best today, versus which do we wish existed?</w:t>
      </w:r>
    </w:p>
    <w:p>
      <w:pPr>
        <w:spacing w:before="40" w:after="40" w:line="264" w:lineRule="auto"/>
      </w:pPr>
      <w:r>
        <w:rPr>
          <w:rFonts w:ascii="Calibri" w:hAnsi="Calibri" w:eastAsia="Calibri"/>
          <w:b/>
          <w:i w:val="0"/>
          <w:color w:val="16324F"/>
          <w:sz w:val="19"/>
        </w:rPr>
        <w:t xml:space="preserve">#1 mistake to avoid: Listing only marketing channels. </w:t>
      </w:r>
      <w:r>
        <w:rPr>
          <w:rFonts w:ascii="Calibri" w:hAnsi="Calibri" w:eastAsia="Calibri"/>
          <w:b w:val="0"/>
          <w:i w:val="0"/>
          <w:color w:val="2B2B2B"/>
          <w:sz w:val="19"/>
        </w:rPr>
        <w:t>Teams write “Instagram, SEO, ads” and forget delivery and after-sales. The block covers the entire customer journey, not just awareness.</w:t>
      </w:r>
    </w:p>
    <w:p>
      <w:pPr>
        <w:pStyle w:val="Heading2"/>
        <w:spacing w:before="160" w:after="40"/>
      </w:pPr>
      <w:r>
        <w:rPr>
          <w:rFonts w:ascii="Calibri" w:hAnsi="Calibri" w:eastAsia="Calibri"/>
          <w:b/>
          <w:i w:val="0"/>
          <w:color w:val="2A9D8F"/>
          <w:sz w:val="24"/>
        </w:rPr>
        <w:t xml:space="preserve">④  </w:t>
      </w:r>
      <w:r>
        <w:rPr>
          <w:rFonts w:ascii="Calibri" w:hAnsi="Calibri" w:eastAsia="Calibri"/>
          <w:b/>
          <w:i w:val="0"/>
          <w:color w:val="16324F"/>
          <w:sz w:val="23"/>
        </w:rPr>
        <w:t>Customer Relationships</w:t>
      </w:r>
    </w:p>
    <w:p>
      <w:pPr>
        <w:keepNext/>
        <w:spacing w:before="0" w:after="40" w:line="264" w:lineRule="auto"/>
      </w:pPr>
      <w:r>
        <w:rPr>
          <w:rFonts w:ascii="Calibri" w:hAnsi="Calibri" w:eastAsia="Calibri"/>
          <w:b w:val="0"/>
          <w:i w:val="0"/>
          <w:color w:val="2B2B2B"/>
          <w:sz w:val="19"/>
        </w:rPr>
        <w:t>The type of relationship you establish with each customer segment, to acquire, retain, and grow customers.</w:t>
      </w:r>
    </w:p>
    <w:p>
      <w:pPr>
        <w:pStyle w:val="ListBullet"/>
        <w:spacing w:after="20"/>
      </w:pPr>
      <w:r>
        <w:rPr>
          <w:rFonts w:ascii="Calibri" w:hAnsi="Calibri" w:eastAsia="Calibri"/>
          <w:b w:val="0"/>
          <w:i w:val="0"/>
          <w:color w:val="2B2B2B"/>
          <w:sz w:val="19"/>
        </w:rPr>
        <w:t>What relationship does each segment expect us to establish and maintain?</w:t>
      </w:r>
    </w:p>
    <w:p>
      <w:pPr>
        <w:pStyle w:val="ListBullet"/>
        <w:spacing w:after="20"/>
      </w:pPr>
      <w:r>
        <w:rPr>
          <w:rFonts w:ascii="Calibri" w:hAnsi="Calibri" w:eastAsia="Calibri"/>
          <w:b w:val="0"/>
          <w:i w:val="0"/>
          <w:color w:val="2B2B2B"/>
          <w:sz w:val="19"/>
        </w:rPr>
        <w:t>Does the customer expect a human, a helpdesk, or complete self-service, and what do we actually provide?</w:t>
      </w:r>
    </w:p>
    <w:p>
      <w:pPr>
        <w:pStyle w:val="ListBullet"/>
        <w:spacing w:after="20"/>
      </w:pPr>
      <w:r>
        <w:rPr>
          <w:rFonts w:ascii="Calibri" w:hAnsi="Calibri" w:eastAsia="Calibri"/>
          <w:b w:val="0"/>
          <w:i w:val="0"/>
          <w:color w:val="2B2B2B"/>
          <w:sz w:val="19"/>
        </w:rPr>
        <w:t>How costly is each relationship, and does it match that segment's value?</w:t>
      </w:r>
    </w:p>
    <w:p>
      <w:pPr>
        <w:spacing w:before="40" w:after="40" w:line="264" w:lineRule="auto"/>
      </w:pPr>
      <w:r>
        <w:rPr>
          <w:rFonts w:ascii="Calibri" w:hAnsi="Calibri" w:eastAsia="Calibri"/>
          <w:b/>
          <w:i w:val="0"/>
          <w:color w:val="16324F"/>
          <w:sz w:val="19"/>
        </w:rPr>
        <w:t xml:space="preserve">#1 mistake to avoid: Rushing the block with “good customer service”. </w:t>
      </w:r>
      <w:r>
        <w:rPr>
          <w:rFonts w:ascii="Calibri" w:hAnsi="Calibri" w:eastAsia="Calibri"/>
          <w:b w:val="0"/>
          <w:i w:val="0"/>
          <w:color w:val="2B2B2B"/>
          <w:sz w:val="19"/>
        </w:rPr>
        <w:t>This is the most commonly skipped block, and “good customer service” means nothing. Name the mechanism: self-serve docs? community? quarterly business reviews?</w:t>
      </w:r>
    </w:p>
    <w:p>
      <w:pPr>
        <w:pStyle w:val="Heading2"/>
        <w:spacing w:before="160" w:after="40"/>
      </w:pPr>
      <w:r>
        <w:rPr>
          <w:rFonts w:ascii="Calibri" w:hAnsi="Calibri" w:eastAsia="Calibri"/>
          <w:b/>
          <w:i w:val="0"/>
          <w:color w:val="E76F51"/>
          <w:sz w:val="24"/>
        </w:rPr>
        <w:t xml:space="preserve">⑤  </w:t>
      </w:r>
      <w:r>
        <w:rPr>
          <w:rFonts w:ascii="Calibri" w:hAnsi="Calibri" w:eastAsia="Calibri"/>
          <w:b/>
          <w:i w:val="0"/>
          <w:color w:val="16324F"/>
          <w:sz w:val="23"/>
        </w:rPr>
        <w:t>Revenue Streams</w:t>
      </w:r>
    </w:p>
    <w:p>
      <w:pPr>
        <w:keepNext/>
        <w:spacing w:before="0" w:after="40" w:line="264" w:lineRule="auto"/>
      </w:pPr>
      <w:r>
        <w:rPr>
          <w:rFonts w:ascii="Calibri" w:hAnsi="Calibri" w:eastAsia="Calibri"/>
          <w:b w:val="0"/>
          <w:i w:val="0"/>
          <w:color w:val="2B2B2B"/>
          <w:sz w:val="19"/>
        </w:rPr>
        <w:t>The cash your business generates from each customer segment: revenues, not profit.</w:t>
      </w:r>
    </w:p>
    <w:p>
      <w:pPr>
        <w:pStyle w:val="ListBullet"/>
        <w:spacing w:after="20"/>
      </w:pPr>
      <w:r>
        <w:rPr>
          <w:rFonts w:ascii="Calibri" w:hAnsi="Calibri" w:eastAsia="Calibri"/>
          <w:b w:val="0"/>
          <w:i w:val="0"/>
          <w:color w:val="2B2B2B"/>
          <w:sz w:val="19"/>
        </w:rPr>
        <w:t>For what value are our customers really willing to pay? For what do they pay today?</w:t>
      </w:r>
    </w:p>
    <w:p>
      <w:pPr>
        <w:pStyle w:val="ListBullet"/>
        <w:spacing w:after="20"/>
      </w:pPr>
      <w:r>
        <w:rPr>
          <w:rFonts w:ascii="Calibri" w:hAnsi="Calibri" w:eastAsia="Calibri"/>
          <w:b w:val="0"/>
          <w:i w:val="0"/>
          <w:color w:val="2B2B2B"/>
          <w:sz w:val="19"/>
        </w:rPr>
        <w:t>How are they currently paying, and how would they prefer to pay?</w:t>
      </w:r>
    </w:p>
    <w:p>
      <w:pPr>
        <w:pStyle w:val="ListBullet"/>
        <w:spacing w:after="20"/>
      </w:pPr>
      <w:r>
        <w:rPr>
          <w:rFonts w:ascii="Calibri" w:hAnsi="Calibri" w:eastAsia="Calibri"/>
          <w:b w:val="0"/>
          <w:i w:val="0"/>
          <w:color w:val="2B2B2B"/>
          <w:sz w:val="19"/>
        </w:rPr>
        <w:t>Who exactly pays: the user, an employer, an advertiser, an insurer?</w:t>
      </w:r>
    </w:p>
    <w:p>
      <w:pPr>
        <w:spacing w:before="40" w:after="40" w:line="264" w:lineRule="auto"/>
      </w:pPr>
      <w:r>
        <w:rPr>
          <w:rFonts w:ascii="Calibri" w:hAnsi="Calibri" w:eastAsia="Calibri"/>
          <w:b/>
          <w:i w:val="0"/>
          <w:color w:val="16324F"/>
          <w:sz w:val="19"/>
        </w:rPr>
        <w:t xml:space="preserve">#1 mistake to avoid: Confusing price with revenue model. </w:t>
      </w:r>
      <w:r>
        <w:rPr>
          <w:rFonts w:ascii="Calibri" w:hAnsi="Calibri" w:eastAsia="Calibri"/>
          <w:b w:val="0"/>
          <w:i w:val="0"/>
          <w:color w:val="2B2B2B"/>
          <w:sz w:val="19"/>
        </w:rPr>
        <w:t>Writing “$49” instead of choosing a mechanism. Subscription vs. usage vs. license changes the entire business; teams miss recurring-revenue opportunities by defaulting to one-off sales.</w:t>
      </w:r>
    </w:p>
    <w:p>
      <w:pPr>
        <w:pStyle w:val="Heading2"/>
        <w:spacing w:before="160" w:after="40"/>
      </w:pPr>
      <w:r>
        <w:rPr>
          <w:rFonts w:ascii="Calibri" w:hAnsi="Calibri" w:eastAsia="Calibri"/>
          <w:b/>
          <w:i w:val="0"/>
          <w:color w:val="4A6FA5"/>
          <w:sz w:val="24"/>
        </w:rPr>
        <w:t xml:space="preserve">⑥  </w:t>
      </w:r>
      <w:r>
        <w:rPr>
          <w:rFonts w:ascii="Calibri" w:hAnsi="Calibri" w:eastAsia="Calibri"/>
          <w:b/>
          <w:i w:val="0"/>
          <w:color w:val="16324F"/>
          <w:sz w:val="23"/>
        </w:rPr>
        <w:t>Key Resources</w:t>
      </w:r>
    </w:p>
    <w:p>
      <w:pPr>
        <w:keepNext/>
        <w:spacing w:before="0" w:after="40" w:line="264" w:lineRule="auto"/>
      </w:pPr>
      <w:r>
        <w:rPr>
          <w:rFonts w:ascii="Calibri" w:hAnsi="Calibri" w:eastAsia="Calibri"/>
          <w:b w:val="0"/>
          <w:i w:val="0"/>
          <w:color w:val="2B2B2B"/>
          <w:sz w:val="19"/>
        </w:rPr>
        <w:t>The most important assets required to make your business model work.</w:t>
      </w:r>
    </w:p>
    <w:p>
      <w:pPr>
        <w:pStyle w:val="ListBullet"/>
        <w:spacing w:after="20"/>
      </w:pPr>
      <w:r>
        <w:rPr>
          <w:rFonts w:ascii="Calibri" w:hAnsi="Calibri" w:eastAsia="Calibri"/>
          <w:b w:val="0"/>
          <w:i w:val="0"/>
          <w:color w:val="2B2B2B"/>
          <w:sz w:val="19"/>
        </w:rPr>
        <w:t>What key resources do our value propositions require? Our channels? Our relationships?</w:t>
      </w:r>
    </w:p>
    <w:p>
      <w:pPr>
        <w:pStyle w:val="ListBullet"/>
        <w:spacing w:after="20"/>
      </w:pPr>
      <w:r>
        <w:rPr>
          <w:rFonts w:ascii="Calibri" w:hAnsi="Calibri" w:eastAsia="Calibri"/>
          <w:b w:val="0"/>
          <w:i w:val="0"/>
          <w:color w:val="2B2B2B"/>
          <w:sz w:val="19"/>
        </w:rPr>
        <w:t>Kill test: what happens if we lose this tomorrow? If the answer is “we're fine”, it's not key.</w:t>
      </w:r>
    </w:p>
    <w:p>
      <w:pPr>
        <w:pStyle w:val="ListBullet"/>
        <w:spacing w:after="20"/>
      </w:pPr>
      <w:r>
        <w:rPr>
          <w:rFonts w:ascii="Calibri" w:hAnsi="Calibri" w:eastAsia="Calibri"/>
          <w:b w:val="0"/>
          <w:i w:val="0"/>
          <w:color w:val="2B2B2B"/>
          <w:sz w:val="19"/>
        </w:rPr>
        <w:t>Which resources are genuinely scarce or hard to copy, and which could any competitor buy?</w:t>
      </w:r>
    </w:p>
    <w:p>
      <w:pPr>
        <w:spacing w:before="40" w:after="40" w:line="264" w:lineRule="auto"/>
      </w:pPr>
      <w:r>
        <w:rPr>
          <w:rFonts w:ascii="Calibri" w:hAnsi="Calibri" w:eastAsia="Calibri"/>
          <w:b/>
          <w:i w:val="0"/>
          <w:color w:val="16324F"/>
          <w:sz w:val="19"/>
        </w:rPr>
        <w:t xml:space="preserve">#1 mistake to avoid: Listing everything. </w:t>
      </w:r>
      <w:r>
        <w:rPr>
          <w:rFonts w:ascii="Calibri" w:hAnsi="Calibri" w:eastAsia="Calibri"/>
          <w:b w:val="0"/>
          <w:i w:val="0"/>
          <w:color w:val="2B2B2B"/>
          <w:sz w:val="19"/>
        </w:rPr>
        <w:t>“Laptops, office, website, team”: if everything is key, nothing is. The block is for resources the model can't run without or a competitor couldn't trivially replicate.</w:t>
      </w:r>
    </w:p>
    <w:p>
      <w:pPr>
        <w:pStyle w:val="Heading2"/>
        <w:spacing w:before="160" w:after="40"/>
      </w:pPr>
      <w:r>
        <w:rPr>
          <w:rFonts w:ascii="Calibri" w:hAnsi="Calibri" w:eastAsia="Calibri"/>
          <w:b/>
          <w:i w:val="0"/>
          <w:color w:val="4A6FA5"/>
          <w:sz w:val="24"/>
        </w:rPr>
        <w:t xml:space="preserve">⑦  </w:t>
      </w:r>
      <w:r>
        <w:rPr>
          <w:rFonts w:ascii="Calibri" w:hAnsi="Calibri" w:eastAsia="Calibri"/>
          <w:b/>
          <w:i w:val="0"/>
          <w:color w:val="16324F"/>
          <w:sz w:val="23"/>
        </w:rPr>
        <w:t>Key Activities</w:t>
      </w:r>
    </w:p>
    <w:p>
      <w:pPr>
        <w:keepNext/>
        <w:spacing w:before="0" w:after="40" w:line="264" w:lineRule="auto"/>
      </w:pPr>
      <w:r>
        <w:rPr>
          <w:rFonts w:ascii="Calibri" w:hAnsi="Calibri" w:eastAsia="Calibri"/>
          <w:b w:val="0"/>
          <w:i w:val="0"/>
          <w:color w:val="2B2B2B"/>
          <w:sz w:val="19"/>
        </w:rPr>
        <w:t>The most important things your company must DO to make its business model work.</w:t>
      </w:r>
    </w:p>
    <w:p>
      <w:pPr>
        <w:pStyle w:val="ListBullet"/>
        <w:spacing w:after="20"/>
      </w:pPr>
      <w:r>
        <w:rPr>
          <w:rFonts w:ascii="Calibri" w:hAnsi="Calibri" w:eastAsia="Calibri"/>
          <w:b w:val="0"/>
          <w:i w:val="0"/>
          <w:color w:val="2B2B2B"/>
          <w:sz w:val="19"/>
        </w:rPr>
        <w:t>What key activities do our value propositions require? Our channels? Our revenue streams?</w:t>
      </w:r>
    </w:p>
    <w:p>
      <w:pPr>
        <w:pStyle w:val="ListBullet"/>
        <w:spacing w:after="20"/>
      </w:pPr>
      <w:r>
        <w:rPr>
          <w:rFonts w:ascii="Calibri" w:hAnsi="Calibri" w:eastAsia="Calibri"/>
          <w:b w:val="0"/>
          <w:i w:val="0"/>
          <w:color w:val="2B2B2B"/>
          <w:sz w:val="19"/>
        </w:rPr>
        <w:t>What must we do exceptionally well that competitors can't easily match?</w:t>
      </w:r>
    </w:p>
    <w:p>
      <w:pPr>
        <w:pStyle w:val="ListBullet"/>
        <w:spacing w:after="20"/>
      </w:pPr>
      <w:r>
        <w:rPr>
          <w:rFonts w:ascii="Calibri" w:hAnsi="Calibri" w:eastAsia="Calibri"/>
          <w:b w:val="0"/>
          <w:i w:val="0"/>
          <w:color w:val="2B2B2B"/>
          <w:sz w:val="19"/>
        </w:rPr>
        <w:t>If everything is key, nothing is: which 3-5 activities genuinely make or break the model?</w:t>
      </w:r>
    </w:p>
    <w:p>
      <w:pPr>
        <w:spacing w:before="40" w:after="40" w:line="264" w:lineRule="auto"/>
      </w:pPr>
      <w:r>
        <w:rPr>
          <w:rFonts w:ascii="Calibri" w:hAnsi="Calibri" w:eastAsia="Calibri"/>
          <w:b/>
          <w:i w:val="0"/>
          <w:color w:val="16324F"/>
          <w:sz w:val="19"/>
        </w:rPr>
        <w:t xml:space="preserve">#1 mistake to avoid: Listing routine operations. </w:t>
      </w:r>
      <w:r>
        <w:rPr>
          <w:rFonts w:ascii="Calibri" w:hAnsi="Calibri" w:eastAsia="Calibri"/>
          <w:b w:val="0"/>
          <w:i w:val="0"/>
          <w:color w:val="2B2B2B"/>
          <w:sz w:val="19"/>
        </w:rPr>
        <w:t>“Accounting, HR, emails” are necessary but not KEY. The block is about strategically critical activities only.</w:t>
      </w:r>
    </w:p>
    <w:p>
      <w:pPr>
        <w:pStyle w:val="Heading2"/>
        <w:spacing w:before="160" w:after="40"/>
      </w:pPr>
      <w:r>
        <w:rPr>
          <w:rFonts w:ascii="Calibri" w:hAnsi="Calibri" w:eastAsia="Calibri"/>
          <w:b/>
          <w:i w:val="0"/>
          <w:color w:val="4A6FA5"/>
          <w:sz w:val="24"/>
        </w:rPr>
        <w:t xml:space="preserve">⑧  </w:t>
      </w:r>
      <w:r>
        <w:rPr>
          <w:rFonts w:ascii="Calibri" w:hAnsi="Calibri" w:eastAsia="Calibri"/>
          <w:b/>
          <w:i w:val="0"/>
          <w:color w:val="16324F"/>
          <w:sz w:val="23"/>
        </w:rPr>
        <w:t>Key Partnerships</w:t>
      </w:r>
    </w:p>
    <w:p>
      <w:pPr>
        <w:keepNext/>
        <w:spacing w:before="0" w:after="40" w:line="264" w:lineRule="auto"/>
      </w:pPr>
      <w:r>
        <w:rPr>
          <w:rFonts w:ascii="Calibri" w:hAnsi="Calibri" w:eastAsia="Calibri"/>
          <w:b w:val="0"/>
          <w:i w:val="0"/>
          <w:color w:val="2B2B2B"/>
          <w:sz w:val="19"/>
        </w:rPr>
        <w:t>The network of suppliers and partners that make your business model work.</w:t>
      </w:r>
    </w:p>
    <w:p>
      <w:pPr>
        <w:pStyle w:val="ListBullet"/>
        <w:spacing w:after="20"/>
      </w:pPr>
      <w:r>
        <w:rPr>
          <w:rFonts w:ascii="Calibri" w:hAnsi="Calibri" w:eastAsia="Calibri"/>
          <w:b w:val="0"/>
          <w:i w:val="0"/>
          <w:color w:val="2B2B2B"/>
          <w:sz w:val="19"/>
        </w:rPr>
        <w:t>Who are our key partners and suppliers? Which key resources come from them?</w:t>
      </w:r>
    </w:p>
    <w:p>
      <w:pPr>
        <w:pStyle w:val="ListBullet"/>
        <w:spacing w:after="20"/>
      </w:pPr>
      <w:r>
        <w:rPr>
          <w:rFonts w:ascii="Calibri" w:hAnsi="Calibri" w:eastAsia="Calibri"/>
          <w:b w:val="0"/>
          <w:i w:val="0"/>
          <w:color w:val="2B2B2B"/>
          <w:sz w:val="19"/>
        </w:rPr>
        <w:t>What can't (or shouldn't) we build in-house?</w:t>
      </w:r>
    </w:p>
    <w:p>
      <w:pPr>
        <w:pStyle w:val="ListBullet"/>
        <w:spacing w:after="20"/>
      </w:pPr>
      <w:r>
        <w:rPr>
          <w:rFonts w:ascii="Calibri" w:hAnsi="Calibri" w:eastAsia="Calibri"/>
          <w:b w:val="0"/>
          <w:i w:val="0"/>
          <w:color w:val="2B2B2B"/>
          <w:sz w:val="19"/>
        </w:rPr>
        <w:t>What's the dependency risk: what happens if this partner raises prices 3× or shuts us off?</w:t>
      </w:r>
    </w:p>
    <w:p>
      <w:pPr>
        <w:spacing w:before="40" w:after="40" w:line="264" w:lineRule="auto"/>
      </w:pPr>
      <w:r>
        <w:rPr>
          <w:rFonts w:ascii="Calibri" w:hAnsi="Calibri" w:eastAsia="Calibri"/>
          <w:b/>
          <w:i w:val="0"/>
          <w:color w:val="16324F"/>
          <w:sz w:val="19"/>
        </w:rPr>
        <w:t xml:space="preserve">#1 mistake to avoid: Listing every vendor. </w:t>
      </w:r>
      <w:r>
        <w:rPr>
          <w:rFonts w:ascii="Calibri" w:hAnsi="Calibri" w:eastAsia="Calibri"/>
          <w:b w:val="0"/>
          <w:i w:val="0"/>
          <w:color w:val="2B2B2B"/>
          <w:sz w:val="19"/>
        </w:rPr>
        <w:t>The electricity provider and the accountant are suppliers, not KEY partners. Only model-critical dependencies belong.</w:t>
      </w:r>
    </w:p>
    <w:p>
      <w:pPr>
        <w:pStyle w:val="Heading2"/>
        <w:spacing w:before="160" w:after="40"/>
      </w:pPr>
      <w:r>
        <w:rPr>
          <w:rFonts w:ascii="Calibri" w:hAnsi="Calibri" w:eastAsia="Calibri"/>
          <w:b/>
          <w:i w:val="0"/>
          <w:color w:val="E76F51"/>
          <w:sz w:val="24"/>
        </w:rPr>
        <w:t xml:space="preserve">⑨  </w:t>
      </w:r>
      <w:r>
        <w:rPr>
          <w:rFonts w:ascii="Calibri" w:hAnsi="Calibri" w:eastAsia="Calibri"/>
          <w:b/>
          <w:i w:val="0"/>
          <w:color w:val="16324F"/>
          <w:sz w:val="23"/>
        </w:rPr>
        <w:t>Cost Structure</w:t>
      </w:r>
    </w:p>
    <w:p>
      <w:pPr>
        <w:keepNext/>
        <w:spacing w:before="0" w:after="40" w:line="264" w:lineRule="auto"/>
      </w:pPr>
      <w:r>
        <w:rPr>
          <w:rFonts w:ascii="Calibri" w:hAnsi="Calibri" w:eastAsia="Calibri"/>
          <w:b w:val="0"/>
          <w:i w:val="0"/>
          <w:color w:val="2B2B2B"/>
          <w:sz w:val="19"/>
        </w:rPr>
        <w:t>The most important costs incurred to operate your business model.</w:t>
      </w:r>
    </w:p>
    <w:p>
      <w:pPr>
        <w:pStyle w:val="ListBullet"/>
        <w:spacing w:after="20"/>
      </w:pPr>
      <w:r>
        <w:rPr>
          <w:rFonts w:ascii="Calibri" w:hAnsi="Calibri" w:eastAsia="Calibri"/>
          <w:b w:val="0"/>
          <w:i w:val="0"/>
          <w:color w:val="2B2B2B"/>
          <w:sz w:val="19"/>
        </w:rPr>
        <w:t>What are the most important costs inherent in our model?</w:t>
      </w:r>
    </w:p>
    <w:p>
      <w:pPr>
        <w:pStyle w:val="ListBullet"/>
        <w:spacing w:after="20"/>
      </w:pPr>
      <w:r>
        <w:rPr>
          <w:rFonts w:ascii="Calibri" w:hAnsi="Calibri" w:eastAsia="Calibri"/>
          <w:b w:val="0"/>
          <w:i w:val="0"/>
          <w:color w:val="2B2B2B"/>
          <w:sz w:val="19"/>
        </w:rPr>
        <w:t>Which key resources and key activities are most expensive?</w:t>
      </w:r>
    </w:p>
    <w:p>
      <w:pPr>
        <w:pStyle w:val="ListBullet"/>
        <w:spacing w:after="20"/>
      </w:pPr>
      <w:r>
        <w:rPr>
          <w:rFonts w:ascii="Calibri" w:hAnsi="Calibri" w:eastAsia="Calibri"/>
          <w:b w:val="0"/>
          <w:i w:val="0"/>
          <w:color w:val="2B2B2B"/>
          <w:sz w:val="19"/>
        </w:rPr>
        <w:t>Is this business cost-driven or value-driven, and does that match our value proposition?</w:t>
      </w:r>
    </w:p>
    <w:p>
      <w:pPr>
        <w:spacing w:before="40" w:after="40" w:line="264" w:lineRule="auto"/>
      </w:pPr>
      <w:r>
        <w:rPr>
          <w:rFonts w:ascii="Calibri" w:hAnsi="Calibri" w:eastAsia="Calibri"/>
          <w:b/>
          <w:i w:val="0"/>
          <w:color w:val="16324F"/>
          <w:sz w:val="19"/>
        </w:rPr>
        <w:t xml:space="preserve">#1 mistake to avoid: Exhaustive bookkeeping instead of drivers. </w:t>
      </w:r>
      <w:r>
        <w:rPr>
          <w:rFonts w:ascii="Calibri" w:hAnsi="Calibri" w:eastAsia="Calibri"/>
          <w:b w:val="0"/>
          <w:i w:val="0"/>
          <w:color w:val="2B2B2B"/>
          <w:sz w:val="19"/>
        </w:rPr>
        <w:t>Listing 30 line items. The block wants the 3-5 costs that dominate and shape strategy.</w:t>
      </w:r>
    </w:p>
    <w:p>
      <w:pPr>
        <w:pStyle w:val="Heading2"/>
        <w:spacing w:before="240" w:after="40"/>
      </w:pPr>
      <w:r>
        <w:rPr>
          <w:rFonts w:ascii="Calibri" w:hAnsi="Calibri" w:eastAsia="Calibri"/>
          <w:b/>
          <w:i w:val="0"/>
          <w:color w:val="16324F"/>
          <w:sz w:val="23"/>
        </w:rPr>
        <w:t>Before you call it done: six consistency checks</w:t>
      </w:r>
    </w:p>
    <w:p>
      <w:pPr>
        <w:keepNext/>
        <w:spacing w:before="0" w:after="60" w:line="264" w:lineRule="auto"/>
      </w:pPr>
      <w:r>
        <w:rPr>
          <w:rFonts w:ascii="Calibri" w:hAnsi="Calibri" w:eastAsia="Calibri"/>
          <w:b w:val="0"/>
          <w:i/>
          <w:color w:val="6B7280"/>
          <w:sz w:val="19"/>
        </w:rPr>
        <w:t>A finished canvas is coherent: every entry on the left exists because something on the right demands it.</w:t>
      </w:r>
    </w:p>
    <w:p>
      <w:pPr>
        <w:pStyle w:val="ListBullet"/>
        <w:spacing w:after="20"/>
      </w:pPr>
      <w:r>
        <w:rPr>
          <w:rFonts w:ascii="Calibri" w:hAnsi="Calibri" w:eastAsia="Calibri"/>
          <w:b w:val="0"/>
          <w:i w:val="0"/>
          <w:color w:val="2B2B2B"/>
          <w:sz w:val="19"/>
        </w:rPr>
        <w:t>Every value proposition points at a named customer segment.</w:t>
      </w:r>
    </w:p>
    <w:p>
      <w:pPr>
        <w:pStyle w:val="ListBullet"/>
        <w:spacing w:after="20"/>
      </w:pPr>
      <w:r>
        <w:rPr>
          <w:rFonts w:ascii="Calibri" w:hAnsi="Calibri" w:eastAsia="Calibri"/>
          <w:b w:val="0"/>
          <w:i w:val="0"/>
          <w:color w:val="2B2B2B"/>
          <w:sz w:val="19"/>
        </w:rPr>
        <w:t>Every channel and relationship serves a specific segment.</w:t>
      </w:r>
    </w:p>
    <w:p>
      <w:pPr>
        <w:pStyle w:val="ListBullet"/>
        <w:spacing w:after="20"/>
      </w:pPr>
      <w:r>
        <w:rPr>
          <w:rFonts w:ascii="Calibri" w:hAnsi="Calibri" w:eastAsia="Calibri"/>
          <w:b w:val="0"/>
          <w:i w:val="0"/>
          <w:color w:val="2B2B2B"/>
          <w:sz w:val="19"/>
        </w:rPr>
        <w:t>Every revenue stream comes from a specific segment paying for a specific value proposition.</w:t>
      </w:r>
    </w:p>
    <w:p>
      <w:pPr>
        <w:pStyle w:val="ListBullet"/>
        <w:spacing w:after="20"/>
      </w:pPr>
      <w:r>
        <w:rPr>
          <w:rFonts w:ascii="Calibri" w:hAnsi="Calibri" w:eastAsia="Calibri"/>
          <w:b w:val="0"/>
          <w:i w:val="0"/>
          <w:color w:val="2B2B2B"/>
          <w:sz w:val="19"/>
        </w:rPr>
        <w:t>Every key resource, activity, and partner supports something on the right side; if you can't draw the arrow, delete the note.</w:t>
      </w:r>
    </w:p>
    <w:p>
      <w:pPr>
        <w:pStyle w:val="ListBullet"/>
        <w:spacing w:after="20"/>
      </w:pPr>
      <w:r>
        <w:rPr>
          <w:rFonts w:ascii="Calibri" w:hAnsi="Calibri" w:eastAsia="Calibri"/>
          <w:b w:val="0"/>
          <w:i w:val="0"/>
          <w:color w:val="2B2B2B"/>
          <w:sz w:val="19"/>
        </w:rPr>
        <w:t>Every major cost traces to a key resource, activity, or partnership.</w:t>
      </w:r>
    </w:p>
    <w:p>
      <w:pPr>
        <w:pStyle w:val="ListBullet"/>
        <w:spacing w:after="20"/>
      </w:pPr>
      <w:r>
        <w:rPr>
          <w:rFonts w:ascii="Calibri" w:hAnsi="Calibri" w:eastAsia="Calibri"/>
          <w:b w:val="0"/>
          <w:i w:val="0"/>
          <w:color w:val="2B2B2B"/>
          <w:sz w:val="19"/>
        </w:rPr>
        <w:t>The model is coherent: a premium value proposition isn't paired with a cheapest-possible cost structure (or vice versa).</w:t>
      </w:r>
    </w:p>
    <w:p>
      <w:pPr>
        <w:spacing w:before="200" w:after="0"/>
      </w:pPr>
    </w:p>
    <w:tbl>
      <w:tblPr>
        <w:tblW w:type="auto" w:w="0"/>
        <w:jc w:val="center"/>
        <w:tblLayout w:type="fixed"/>
        <w:tblLook w:firstColumn="1" w:firstRow="1" w:lastColumn="0" w:lastRow="0" w:noHBand="0" w:noVBand="1" w:val="04A0"/>
      </w:tblPr>
      <w:tblGrid>
        <w:gridCol w:w="9638"/>
      </w:tblGrid>
      <w:tr>
        <w:tc>
          <w:tcPr>
            <w:tcW w:type="dxa" w:w="9638"/>
            <w:shd w:val="clear" w:fill="F4F6F8"/>
            <w:tcMar>
              <w:top w:w="140" w:type="dxa"/>
              <w:left w:w="200" w:type="dxa"/>
              <w:bottom w:w="140" w:type="dxa"/>
              <w:right w:w="200" w:type="dxa"/>
            </w:tcMar>
            <w:tcBorders>
              <w:top w:val="single" w:sz="4" w:color="D5DBE1"/>
              <w:left w:val="single" w:sz="28" w:color="E76F51"/>
              <w:bottom w:val="single" w:sz="4" w:color="D5DBE1"/>
              <w:right w:val="single" w:sz="4" w:color="D5DBE1"/>
            </w:tcBorders>
          </w:tcPr>
          <w:p>
            <w:pPr>
              <w:spacing w:before="0" w:after="60"/>
            </w:pPr>
            <w:r>
              <w:rPr>
                <w:rFonts w:ascii="Calibri" w:hAnsi="Calibri" w:eastAsia="Calibri"/>
                <w:b/>
                <w:i w:val="0"/>
                <w:color w:val="16324F"/>
                <w:sz w:val="23"/>
              </w:rPr>
              <w:t>Go further with the Complete Business Model Toolkit</w:t>
            </w:r>
          </w:p>
          <w:p>
            <w:pPr>
              <w:spacing w:after="0" w:line="276" w:lineRule="auto"/>
            </w:pPr>
            <w:r>
              <w:rPr>
                <w:rFonts w:ascii="Calibri" w:hAnsi="Calibri" w:eastAsia="Calibri"/>
                <w:b w:val="0"/>
                <w:i w:val="0"/>
                <w:color w:val="2B2B2B"/>
                <w:sz w:val="18"/>
              </w:rPr>
              <w:t>Enjoying this free template? The Complete Business Model Toolkit goes much further: a master Excel workbook with a revenue calculator, break-even and unit-economics models (CAC, LTV, payback; all formulas built in), a 25-page guided workbook, presentation-ready slide decks in two themes, 10 real-company canvas examples (Netflix, Airbnb, Stripe, and more), plus Lean Canvas, SWOT, and Value Proposition bonus templates. Get it at BusinessModelCanvasTemplates.com.</w:t>
            </w:r>
          </w:p>
        </w:tc>
      </w:tr>
    </w:tbl>
    <w:p>
      <w:pPr>
        <w:spacing w:before="160" w:after="0"/>
      </w:pPr>
      <w:r>
        <w:rPr>
          <w:rFonts w:ascii="Calibri" w:hAnsi="Calibri" w:eastAsia="Calibri"/>
          <w:b w:val="0"/>
          <w:i w:val="0"/>
          <w:color w:val="6B7280"/>
          <w:sz w:val="14"/>
        </w:rPr>
        <w:t>“Business Model Canvas” is a trademark of Alexander Osterwalder. This template is not affiliated with, sponsored by, or endorsed by Strategyzer AG or Alexander Osterwalder.</w:t>
      </w:r>
    </w:p>
    <w:sectPr w:rsidR="00FC693F" w:rsidRPr="0006063C" w:rsidSect="00034616">
      <w:pgSz w:w="11906" w:h="16838"/>
      <w:pgMar w:top="964" w:right="1134" w:bottom="850" w:left="1134" w:header="72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eastAsia="Calibri"/>
        <w:b w:val="0"/>
        <w:i w:val="0"/>
        <w:color w:val="6B7280"/>
        <w:sz w:val="15"/>
      </w:rPr>
      <w:t>© 2026 BusinessModelCanvasTemplates.com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Calibri" w:hAnsi="Calibri"/>
      <w:color w:val="2B2B2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80"/>
      <w:outlineLvl w:val="0"/>
    </w:pPr>
    <w:rPr>
      <w:rFonts w:asciiTheme="majorHAnsi" w:eastAsiaTheme="majorEastAsia" w:hAnsiTheme="majorHAnsi" w:cstheme="majorBidi" w:ascii="Calibri Light" w:hAnsi="Calibri Light"/>
      <w:b w:val="0"/>
      <w:bCs/>
      <w:color w:val="16324F"/>
      <w:sz w:val="40"/>
      <w:szCs w:val="28"/>
    </w:rPr>
  </w:style>
  <w:style w:type="paragraph" w:styleId="Heading2">
    <w:name w:val="heading 2"/>
    <w:basedOn w:val="Normal"/>
    <w:next w:val="Normal"/>
    <w:link w:val="Heading2Char"/>
    <w:uiPriority w:val="9"/>
    <w:unhideWhenUsed/>
    <w:qFormat/>
    <w:rsid w:val="00FC693F"/>
    <w:pPr>
      <w:keepNext/>
      <w:keepLines/>
      <w:spacing w:before="180" w:after="40"/>
      <w:outlineLvl w:val="1"/>
    </w:pPr>
    <w:rPr>
      <w:rFonts w:asciiTheme="majorHAnsi" w:eastAsiaTheme="majorEastAsia" w:hAnsiTheme="majorHAnsi" w:cstheme="majorBidi" w:ascii="Calibri" w:hAnsi="Calibri"/>
      <w:b/>
      <w:bCs/>
      <w:color w:val="16324F"/>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20" w:line="252" w:lineRule="auto"/>
      <w:contextualSpacing/>
    </w:pPr>
    <w:rPr>
      <w:rFonts w:ascii="Calibri" w:hAnsi="Calibri"/>
      <w:color w:val="2B2B2B"/>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 Canvas Template</dc:title>
  <dc:subject>Map, test, and present your business model on one page.</dc:subject>
  <dc:creator>BusinessModelCanvasTemplates.com</dc:creator>
  <cp:keywords/>
  <dc:description>Free template by BusinessModelCanvasTemplates.com</dc:description>
  <cp:lastModifiedBy/>
  <cp:revision>1</cp:revision>
  <dcterms:created xsi:type="dcterms:W3CDTF">2013-12-23T23:15:00Z</dcterms:created>
  <dcterms:modified xsi:type="dcterms:W3CDTF">2013-12-23T23:15:00Z</dcterms:modified>
  <cp:category/>
</cp:coreProperties>
</file>